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52" w:rsidRPr="00113B52" w:rsidRDefault="00113B52" w:rsidP="00113B52">
      <w:pPr>
        <w:pStyle w:val="Heading2"/>
        <w:rPr>
          <w:rStyle w:val="Emphasis"/>
          <w:rFonts w:ascii="Georgia" w:hAnsi="Georgia"/>
          <w:b w:val="0"/>
          <w:color w:val="000000"/>
          <w:sz w:val="20"/>
        </w:rPr>
      </w:pPr>
      <w:bookmarkStart w:id="0" w:name="323716878453338038"/>
      <w:bookmarkEnd w:id="0"/>
      <w:r w:rsidRPr="00113B52">
        <w:rPr>
          <w:rStyle w:val="Strong"/>
          <w:rFonts w:ascii="Georgia" w:hAnsi="Georgia"/>
          <w:b/>
          <w:i/>
          <w:color w:val="000000"/>
          <w:sz w:val="24"/>
        </w:rPr>
        <w:t xml:space="preserve">The Art of </w:t>
      </w:r>
      <w:proofErr w:type="spellStart"/>
      <w:r w:rsidRPr="00113B52">
        <w:rPr>
          <w:rStyle w:val="Strong"/>
          <w:rFonts w:ascii="Georgia" w:hAnsi="Georgia"/>
          <w:b/>
          <w:i/>
          <w:color w:val="000000"/>
          <w:sz w:val="24"/>
        </w:rPr>
        <w:t>Shamagika</w:t>
      </w:r>
      <w:proofErr w:type="spellEnd"/>
      <w:proofErr w:type="gramStart"/>
      <w:r w:rsidRPr="00113B52">
        <w:rPr>
          <w:rStyle w:val="Strong"/>
          <w:rFonts w:ascii="Georgia" w:hAnsi="Georgia"/>
          <w:b/>
          <w:i/>
          <w:color w:val="000000"/>
          <w:sz w:val="24"/>
        </w:rPr>
        <w:t>..</w:t>
      </w:r>
      <w:proofErr w:type="gramEnd"/>
      <w:r w:rsidRPr="00113B52">
        <w:rPr>
          <w:rFonts w:ascii="Georgia" w:hAnsi="Georgia"/>
          <w:b w:val="0"/>
          <w:i/>
          <w:color w:val="000000"/>
          <w:sz w:val="20"/>
        </w:rPr>
        <w:br/>
      </w:r>
      <w:proofErr w:type="gramStart"/>
      <w:r w:rsidRPr="00113B52">
        <w:rPr>
          <w:rStyle w:val="Strong"/>
          <w:rFonts w:ascii="Georgia" w:hAnsi="Georgia"/>
          <w:b/>
          <w:i/>
          <w:color w:val="000000"/>
          <w:sz w:val="20"/>
        </w:rPr>
        <w:t>One year personal training programme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Strong"/>
          <w:rFonts w:ascii="Georgia" w:hAnsi="Georgia"/>
          <w:b/>
          <w:i/>
          <w:color w:val="000000"/>
          <w:sz w:val="20"/>
        </w:rPr>
        <w:t>.</w:t>
      </w:r>
      <w:proofErr w:type="gramEnd"/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Strong"/>
          <w:rFonts w:ascii="Georgia" w:hAnsi="Georgia"/>
          <w:b/>
          <w:i/>
          <w:color w:val="000000"/>
          <w:sz w:val="20"/>
        </w:rPr>
        <w:t xml:space="preserve">SHAMAGIKA; </w:t>
      </w:r>
      <w:r w:rsidRPr="00113B52">
        <w:rPr>
          <w:rStyle w:val="Emphasis"/>
          <w:rFonts w:ascii="Georgia" w:hAnsi="Georgia"/>
          <w:b w:val="0"/>
          <w:color w:val="000000"/>
          <w:sz w:val="20"/>
        </w:rPr>
        <w:t xml:space="preserve">The application of various techniques used to create positive transformation and harmonised outcomes, including Shamanism, folk magic,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0"/>
        </w:rPr>
        <w:t>espiritismo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0"/>
        </w:rPr>
        <w:t>, etc.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Stage 1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The initial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Consultas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 will help determine your spiritual framework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This will include communicating with a close spirit guide, ancestor or ally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You will then learn ritualised techniques in communicating clearly with this guide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Learn how to build a Spirit House and appropriate Alter Space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Stage 2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Learn to work deeper with your spirit guides using various implements and tools i.e. drums, rattles, chanting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etc</w:t>
      </w:r>
      <w:proofErr w:type="spellEnd"/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Basic divination techniques will be taught to help evaluate clearly spirit guidance and messages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Ceremonial practices to maintain stability and fortitude along the spiritual path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Various cleansing and purification techniques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Stage 3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Tests will be set to determine the validity and assurance of the spirit messages you are receiving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Harmonising your energy system and banishing any personal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inbalances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 that may be causing confusion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Using various techniques you will work with spirit to transmute any negative influence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Sanity and shamanism, maintaining balance between the 3 realms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0"/>
        </w:rPr>
        <w:t>Stage 4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Journeying into the three realms, upper, middle and lower worlds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Determining various pools of power and accessing them for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shamagikal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 use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Walking between the worlds, harmonising correctly after ceremonial activity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Including a summary of the past 4 months work and teachings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*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1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Each stage consists of 6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consultas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 over a 3 month period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All 4 stages</w:t>
      </w:r>
      <w:r w:rsidRPr="00113B52">
        <w:rPr>
          <w:rStyle w:val="Emphasis"/>
          <w:rFonts w:ascii="Georgia" w:hAnsi="Georgia"/>
          <w:b w:val="0"/>
          <w:color w:val="000000"/>
          <w:sz w:val="20"/>
        </w:rPr>
        <w:t xml:space="preserve"> </w:t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consists of 24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consultas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 over a full year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Strong"/>
          <w:rFonts w:ascii="Georgia" w:hAnsi="Georgia"/>
          <w:b/>
          <w:i/>
          <w:color w:val="000000"/>
          <w:sz w:val="21"/>
        </w:rPr>
        <w:t xml:space="preserve">Cost; </w:t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Single stage 3 months - 6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Consultas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: </w:t>
      </w:r>
      <w:r>
        <w:rPr>
          <w:rStyle w:val="Strong"/>
          <w:rFonts w:ascii="Georgia" w:hAnsi="Georgia"/>
          <w:b/>
          <w:i/>
          <w:color w:val="000000"/>
          <w:sz w:val="21"/>
        </w:rPr>
        <w:t>475</w:t>
      </w:r>
      <w:r w:rsidRPr="00113B52">
        <w:rPr>
          <w:rStyle w:val="Strong"/>
          <w:rFonts w:ascii="Georgia" w:hAnsi="Georgia"/>
          <w:b/>
          <w:i/>
          <w:color w:val="000000"/>
          <w:sz w:val="21"/>
        </w:rPr>
        <w:t xml:space="preserve"> Euros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Strong"/>
          <w:rFonts w:ascii="Georgia" w:hAnsi="Georgia"/>
          <w:b/>
          <w:i/>
          <w:color w:val="000000"/>
          <w:sz w:val="21"/>
        </w:rPr>
        <w:t>Cost;</w:t>
      </w:r>
      <w:r w:rsidRPr="00113B52">
        <w:rPr>
          <w:rStyle w:val="Emphasis"/>
          <w:rFonts w:ascii="Georgia" w:hAnsi="Georgia"/>
          <w:b w:val="0"/>
          <w:color w:val="000000"/>
          <w:sz w:val="20"/>
        </w:rPr>
        <w:t xml:space="preserve"> </w:t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Full Year including all 4 stages - 24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Consultas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: </w:t>
      </w:r>
      <w:r>
        <w:rPr>
          <w:rStyle w:val="Strong"/>
          <w:rFonts w:ascii="Georgia" w:hAnsi="Georgia"/>
          <w:b/>
          <w:i/>
          <w:color w:val="000000"/>
          <w:sz w:val="21"/>
        </w:rPr>
        <w:t>17</w:t>
      </w:r>
      <w:r w:rsidRPr="00113B52">
        <w:rPr>
          <w:rStyle w:val="Strong"/>
          <w:rFonts w:ascii="Georgia" w:hAnsi="Georgia"/>
          <w:b/>
          <w:i/>
          <w:color w:val="000000"/>
          <w:sz w:val="21"/>
        </w:rPr>
        <w:t>00Euros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1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*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Fonts w:ascii="Georgia" w:hAnsi="Georgia"/>
          <w:b w:val="0"/>
          <w:i/>
          <w:color w:val="000000"/>
          <w:sz w:val="21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ATTENTION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These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Consultas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 are strictly for teaching &amp; training purposes</w:t>
      </w:r>
      <w:r w:rsidRPr="00113B52">
        <w:rPr>
          <w:rStyle w:val="Emphasis"/>
          <w:rFonts w:ascii="Georgia" w:hAnsi="Georgia"/>
          <w:b w:val="0"/>
          <w:color w:val="000000"/>
          <w:sz w:val="20"/>
        </w:rPr>
        <w:t xml:space="preserve"> </w:t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 xml:space="preserve">and not for personal issues </w:t>
      </w:r>
      <w:proofErr w:type="spellStart"/>
      <w:r w:rsidRPr="00113B52">
        <w:rPr>
          <w:rStyle w:val="Emphasis"/>
          <w:rFonts w:ascii="Georgia" w:hAnsi="Georgia"/>
          <w:b w:val="0"/>
          <w:color w:val="000000"/>
          <w:sz w:val="21"/>
        </w:rPr>
        <w:t>etc</w:t>
      </w:r>
      <w:proofErr w:type="spellEnd"/>
      <w:r w:rsidRPr="00113B52">
        <w:rPr>
          <w:rStyle w:val="Emphasis"/>
          <w:rFonts w:ascii="Georgia" w:hAnsi="Georgia"/>
          <w:b w:val="0"/>
          <w:color w:val="000000"/>
          <w:sz w:val="21"/>
        </w:rPr>
        <w:t>, except when in relevance to the training programme.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Each person will be worked with on an individual level, paying close attention to personal temperament &amp; natural abilities.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  <w:r w:rsidRPr="00113B52">
        <w:rPr>
          <w:rStyle w:val="Emphasis"/>
          <w:rFonts w:ascii="Georgia" w:hAnsi="Georgia"/>
          <w:b w:val="0"/>
          <w:color w:val="000000"/>
          <w:sz w:val="21"/>
        </w:rPr>
        <w:t>This is a solid foundation course and should be treated as such. However, if you already have previous shamanic or magical experience these teachings will help further solidify your practice.</w:t>
      </w:r>
      <w:r w:rsidRPr="00113B52">
        <w:rPr>
          <w:rFonts w:ascii="Georgia" w:hAnsi="Georgia"/>
          <w:b w:val="0"/>
          <w:i/>
          <w:color w:val="000000"/>
          <w:sz w:val="20"/>
        </w:rPr>
        <w:br/>
      </w:r>
    </w:p>
    <w:p w:rsidR="00113B52" w:rsidRPr="00113B52" w:rsidRDefault="00113B52" w:rsidP="00113B52">
      <w:pPr>
        <w:pStyle w:val="BodyText"/>
        <w:rPr>
          <w:rStyle w:val="Emphasis"/>
          <w:rFonts w:ascii="Georgia" w:hAnsi="Georgia"/>
          <w:b/>
          <w:color w:val="000000"/>
          <w:sz w:val="20"/>
        </w:rPr>
      </w:pPr>
      <w:r w:rsidRPr="00113B52">
        <w:rPr>
          <w:rStyle w:val="Emphasis"/>
          <w:rFonts w:ascii="Georgia" w:hAnsi="Georgia"/>
          <w:b/>
          <w:color w:val="000000"/>
          <w:sz w:val="20"/>
        </w:rPr>
        <w:t>*</w:t>
      </w:r>
    </w:p>
    <w:p w:rsidR="00113B52" w:rsidRDefault="00113B52" w:rsidP="00113B52">
      <w:r>
        <w:t>Terms of agreement;</w:t>
      </w:r>
      <w:r>
        <w:br/>
      </w:r>
      <w:bookmarkStart w:id="1" w:name="_GoBack"/>
      <w:bookmarkEnd w:id="1"/>
      <w:r>
        <w:t>1. All moneys will be paid in advance and held until the section of study purchased is completed.</w:t>
      </w:r>
      <w:r>
        <w:br/>
        <w:t xml:space="preserve">2. You are personally responsible for all actions you undertake, the study course put forward </w:t>
      </w:r>
      <w:r>
        <w:lastRenderedPageBreak/>
        <w:t xml:space="preserve">is to be used at your own </w:t>
      </w:r>
      <w:proofErr w:type="spellStart"/>
      <w:r>
        <w:t>descretion</w:t>
      </w:r>
      <w:proofErr w:type="spellEnd"/>
      <w:r>
        <w:t>.</w:t>
      </w:r>
      <w:r>
        <w:br/>
        <w:t xml:space="preserve">3. All </w:t>
      </w:r>
      <w:proofErr w:type="spellStart"/>
      <w:r>
        <w:t>Consulta</w:t>
      </w:r>
      <w:proofErr w:type="spellEnd"/>
      <w:r>
        <w:t xml:space="preserve"> appointments must be met and may only be cancelled in advance by one full </w:t>
      </w:r>
      <w:proofErr w:type="spellStart"/>
      <w:r>
        <w:t>days notice</w:t>
      </w:r>
      <w:proofErr w:type="spellEnd"/>
      <w:r>
        <w:t xml:space="preserve"> before the appointed time. Rescheduling of </w:t>
      </w:r>
      <w:proofErr w:type="spellStart"/>
      <w:r>
        <w:t>consultas</w:t>
      </w:r>
      <w:proofErr w:type="spellEnd"/>
      <w:r>
        <w:t xml:space="preserve"> will be left to the </w:t>
      </w:r>
      <w:proofErr w:type="spellStart"/>
      <w:r>
        <w:t>descretion</w:t>
      </w:r>
      <w:proofErr w:type="spellEnd"/>
      <w:r>
        <w:t xml:space="preserve"> of </w:t>
      </w:r>
      <w:proofErr w:type="spellStart"/>
      <w:r>
        <w:t>Y.Zsigo</w:t>
      </w:r>
      <w:proofErr w:type="spellEnd"/>
      <w:r>
        <w:t>.</w:t>
      </w:r>
      <w:r>
        <w:br/>
        <w:t xml:space="preserve">4. The costing of this course only covers the tuition fees and does not cover additional costs that may </w:t>
      </w:r>
      <w:proofErr w:type="spellStart"/>
      <w:r>
        <w:t>incure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; costs of trips, additional consultations, things you may need to buy or </w:t>
      </w:r>
      <w:proofErr w:type="spellStart"/>
      <w:r>
        <w:t>aquire</w:t>
      </w:r>
      <w:proofErr w:type="spellEnd"/>
      <w:r>
        <w:t xml:space="preserve"> for your studies, or group studies.</w:t>
      </w:r>
      <w:r>
        <w:br/>
        <w:t xml:space="preserve">5. This course of study holds no guarantee of outcome; </w:t>
      </w:r>
      <w:proofErr w:type="gramStart"/>
      <w:r>
        <w:t>What</w:t>
      </w:r>
      <w:proofErr w:type="gramEnd"/>
      <w:r>
        <w:t xml:space="preserve"> you get from the course will be directly </w:t>
      </w:r>
      <w:proofErr w:type="spellStart"/>
      <w:r>
        <w:t>infuenced</w:t>
      </w:r>
      <w:proofErr w:type="spellEnd"/>
      <w:r>
        <w:t xml:space="preserve"> by what you put into it.</w:t>
      </w:r>
      <w:r>
        <w:br/>
        <w:t xml:space="preserve">6. Refunds will only occur if </w:t>
      </w:r>
      <w:proofErr w:type="spellStart"/>
      <w:r>
        <w:t>Y.Zsigo</w:t>
      </w:r>
      <w:proofErr w:type="spellEnd"/>
      <w:r>
        <w:t xml:space="preserve"> is unable to meet the agreed upon study schedule.</w:t>
      </w:r>
      <w:r>
        <w:br/>
        <w:t xml:space="preserve">7. Additional </w:t>
      </w:r>
      <w:proofErr w:type="spellStart"/>
      <w:r>
        <w:t>Consultas</w:t>
      </w:r>
      <w:proofErr w:type="spellEnd"/>
      <w:r>
        <w:t xml:space="preserve"> may be booked by each student </w:t>
      </w:r>
      <w:proofErr w:type="spellStart"/>
      <w:r>
        <w:t>seperate</w:t>
      </w:r>
      <w:proofErr w:type="spellEnd"/>
      <w:r>
        <w:t xml:space="preserve"> from the course of study.</w:t>
      </w:r>
      <w:r>
        <w:br/>
        <w:t xml:space="preserve">8. These teachings will be modified for each individual </w:t>
      </w:r>
      <w:proofErr w:type="spellStart"/>
      <w:r>
        <w:t>seperately</w:t>
      </w:r>
      <w:proofErr w:type="spellEnd"/>
      <w:r>
        <w:t xml:space="preserve">, rate of progress and teachings are the full responsibility of </w:t>
      </w:r>
      <w:proofErr w:type="spellStart"/>
      <w:r>
        <w:t>Y.Zsigo</w:t>
      </w:r>
      <w:proofErr w:type="spellEnd"/>
      <w:r>
        <w:t xml:space="preserve"> and are not up for negotiation.</w:t>
      </w:r>
      <w:r>
        <w:br/>
      </w:r>
    </w:p>
    <w:p w:rsidR="00713375" w:rsidRDefault="00113B52"/>
    <w:sectPr w:rsidR="0071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04EDB8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52"/>
    <w:rsid w:val="00113B52"/>
    <w:rsid w:val="004D6143"/>
    <w:rsid w:val="005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en-GB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13B52"/>
    <w:pPr>
      <w:keepNext/>
      <w:numPr>
        <w:ilvl w:val="1"/>
        <w:numId w:val="1"/>
      </w:numPr>
      <w:spacing w:before="240" w:after="120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3B52"/>
    <w:rPr>
      <w:rFonts w:ascii="Times New Roman" w:eastAsia="Times New Roman" w:hAnsi="Times New Roman" w:cs="Times New Roman"/>
      <w:b/>
      <w:kern w:val="2"/>
      <w:sz w:val="36"/>
      <w:szCs w:val="20"/>
      <w:lang w:eastAsia="en-GB"/>
    </w:rPr>
  </w:style>
  <w:style w:type="character" w:styleId="Emphasis">
    <w:name w:val="Emphasis"/>
    <w:qFormat/>
    <w:rsid w:val="00113B52"/>
    <w:rPr>
      <w:i/>
      <w:iCs w:val="0"/>
    </w:rPr>
  </w:style>
  <w:style w:type="paragraph" w:styleId="BodyText">
    <w:name w:val="Body Text"/>
    <w:basedOn w:val="Normal"/>
    <w:link w:val="BodyTextChar"/>
    <w:semiHidden/>
    <w:unhideWhenUsed/>
    <w:rsid w:val="00113B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13B52"/>
    <w:rPr>
      <w:rFonts w:ascii="Times New Roman" w:eastAsia="Times New Roman" w:hAnsi="Times New Roman" w:cs="Times New Roman"/>
      <w:kern w:val="2"/>
      <w:sz w:val="24"/>
      <w:szCs w:val="20"/>
      <w:lang w:eastAsia="en-GB"/>
    </w:rPr>
  </w:style>
  <w:style w:type="character" w:styleId="Strong">
    <w:name w:val="Strong"/>
    <w:qFormat/>
    <w:rsid w:val="00113B52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en-GB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13B52"/>
    <w:pPr>
      <w:keepNext/>
      <w:numPr>
        <w:ilvl w:val="1"/>
        <w:numId w:val="1"/>
      </w:numPr>
      <w:spacing w:before="240" w:after="120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13B52"/>
    <w:rPr>
      <w:rFonts w:ascii="Times New Roman" w:eastAsia="Times New Roman" w:hAnsi="Times New Roman" w:cs="Times New Roman"/>
      <w:b/>
      <w:kern w:val="2"/>
      <w:sz w:val="36"/>
      <w:szCs w:val="20"/>
      <w:lang w:eastAsia="en-GB"/>
    </w:rPr>
  </w:style>
  <w:style w:type="character" w:styleId="Emphasis">
    <w:name w:val="Emphasis"/>
    <w:qFormat/>
    <w:rsid w:val="00113B52"/>
    <w:rPr>
      <w:i/>
      <w:iCs w:val="0"/>
    </w:rPr>
  </w:style>
  <w:style w:type="paragraph" w:styleId="BodyText">
    <w:name w:val="Body Text"/>
    <w:basedOn w:val="Normal"/>
    <w:link w:val="BodyTextChar"/>
    <w:semiHidden/>
    <w:unhideWhenUsed/>
    <w:rsid w:val="00113B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13B52"/>
    <w:rPr>
      <w:rFonts w:ascii="Times New Roman" w:eastAsia="Times New Roman" w:hAnsi="Times New Roman" w:cs="Times New Roman"/>
      <w:kern w:val="2"/>
      <w:sz w:val="24"/>
      <w:szCs w:val="20"/>
      <w:lang w:eastAsia="en-GB"/>
    </w:rPr>
  </w:style>
  <w:style w:type="character" w:styleId="Strong">
    <w:name w:val="Strong"/>
    <w:qFormat/>
    <w:rsid w:val="00113B5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 zsigo</dc:creator>
  <cp:lastModifiedBy>yanu zsigo</cp:lastModifiedBy>
  <cp:revision>1</cp:revision>
  <dcterms:created xsi:type="dcterms:W3CDTF">2015-10-08T17:33:00Z</dcterms:created>
  <dcterms:modified xsi:type="dcterms:W3CDTF">2015-10-08T17:35:00Z</dcterms:modified>
</cp:coreProperties>
</file>